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E57" w:rsidRPr="00C536B2" w:rsidRDefault="00C536B2" w:rsidP="00C536B2">
      <w:pPr>
        <w:ind w:firstLineChars="700" w:firstLine="1476"/>
        <w:rPr>
          <w:rFonts w:asciiTheme="minorEastAsia" w:eastAsiaTheme="minorEastAsia" w:hAnsiTheme="minorEastAsia" w:hint="eastAsia"/>
          <w:b/>
          <w:sz w:val="21"/>
          <w:szCs w:val="21"/>
        </w:rPr>
      </w:pPr>
      <w:r w:rsidRPr="00C536B2">
        <w:rPr>
          <w:rFonts w:asciiTheme="minorEastAsia" w:eastAsiaTheme="minorEastAsia" w:hAnsiTheme="minorEastAsia" w:hint="eastAsia"/>
          <w:b/>
          <w:sz w:val="21"/>
          <w:szCs w:val="21"/>
        </w:rPr>
        <w:t>周易证义</w:t>
      </w:r>
      <w:r w:rsidRPr="00C536B2">
        <w:rPr>
          <w:rFonts w:asciiTheme="minorEastAsia" w:eastAsiaTheme="minorEastAsia" w:hAnsiTheme="minorEastAsia"/>
          <w:b/>
          <w:sz w:val="21"/>
          <w:szCs w:val="21"/>
        </w:rPr>
        <w:t>__以事验理证周易。大畜，不家食吉。   </w:t>
      </w:r>
    </w:p>
    <w:p w:rsidR="00C536B2" w:rsidRPr="00C536B2" w:rsidRDefault="00C536B2" w:rsidP="00C536B2">
      <w:pPr>
        <w:ind w:firstLineChars="1400" w:firstLine="2951"/>
        <w:rPr>
          <w:rFonts w:asciiTheme="minorEastAsia" w:eastAsiaTheme="minorEastAsia" w:hAnsiTheme="minorEastAsia" w:hint="eastAsia"/>
          <w:color w:val="000000"/>
          <w:sz w:val="21"/>
          <w:szCs w:val="21"/>
        </w:rPr>
      </w:pPr>
      <w:r w:rsidRPr="00C536B2">
        <w:rPr>
          <w:rFonts w:asciiTheme="minorEastAsia" w:eastAsiaTheme="minorEastAsia" w:hAnsiTheme="minorEastAsia" w:hint="eastAsia"/>
          <w:b/>
          <w:color w:val="000000"/>
          <w:sz w:val="21"/>
          <w:szCs w:val="21"/>
        </w:rPr>
        <w:t>朱礼军</w:t>
      </w: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周易第</w:t>
      </w:r>
      <w:r w:rsidRPr="00C536B2">
        <w:rPr>
          <w:rFonts w:asciiTheme="minorEastAsia" w:eastAsiaTheme="minorEastAsia" w:hAnsiTheme="minorEastAsia"/>
          <w:sz w:val="21"/>
          <w:szCs w:val="21"/>
        </w:rPr>
        <w:t>26卦大畜卦卦辞之一：大畜，不家食吉。科学破译后此句卦词释义如下：</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 </w:t>
      </w:r>
      <w:r w:rsidRPr="00C536B2">
        <w:rPr>
          <w:rFonts w:asciiTheme="minorEastAsia" w:eastAsiaTheme="minorEastAsia" w:hAnsiTheme="minorEastAsia"/>
          <w:sz w:val="21"/>
          <w:szCs w:val="21"/>
        </w:rPr>
        <w:t xml:space="preserve">   此句卦词直译：蓄积大量财富，不是为了自己一家私利而食用吉祥。</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 </w:t>
      </w:r>
      <w:r w:rsidRPr="00C536B2">
        <w:rPr>
          <w:rFonts w:asciiTheme="minorEastAsia" w:eastAsiaTheme="minorEastAsia" w:hAnsiTheme="minorEastAsia"/>
          <w:sz w:val="21"/>
          <w:szCs w:val="21"/>
        </w:rPr>
        <w:t xml:space="preserve">   此句卦词义译：人或组织在有大的物质财富蓄积时，蓄积财富不是为了小家庭小家族私自食用享用才会吉祥。</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 </w:t>
      </w:r>
      <w:r w:rsidRPr="00C536B2">
        <w:rPr>
          <w:rFonts w:asciiTheme="minorEastAsia" w:eastAsiaTheme="minorEastAsia" w:hAnsiTheme="minorEastAsia"/>
          <w:sz w:val="21"/>
          <w:szCs w:val="21"/>
        </w:rPr>
        <w:t xml:space="preserve">   此句卦词暗喻：蓄积大量物质财富的重要原则，是其根本目的不是为了自己一家私利而蓄积，而是为了国家与人民利益去做大事去造福救济更多贫穷人皆能过富有幸福的生活，这样才能吉祥，否则将是灾祸到来的开始。</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 </w:t>
      </w:r>
      <w:r w:rsidRPr="00C536B2">
        <w:rPr>
          <w:rFonts w:asciiTheme="minorEastAsia" w:eastAsiaTheme="minorEastAsia" w:hAnsiTheme="minorEastAsia"/>
          <w:sz w:val="21"/>
          <w:szCs w:val="21"/>
        </w:rPr>
        <w:t xml:space="preserve">   从上述科学破译后的卦词释义来看，此句卦词大义是，已经蓄积了大量物质财富发了大财者或即将获得大财发大财者，若是为了造福大家国家而不是为了自家私用享受，那么这是吉祥的，换言之相反欲发大财或已发已蓄有大财者，其目的仅是为自家私用享受的则不吉。</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 </w:t>
      </w:r>
      <w:r w:rsidRPr="00C536B2">
        <w:rPr>
          <w:rFonts w:asciiTheme="minorEastAsia" w:eastAsiaTheme="minorEastAsia" w:hAnsiTheme="minorEastAsia"/>
          <w:sz w:val="21"/>
          <w:szCs w:val="21"/>
        </w:rPr>
        <w:t xml:space="preserve"> 下边是历史事实对上述周易义理的验证</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 </w:t>
      </w:r>
      <w:r w:rsidRPr="00C536B2">
        <w:rPr>
          <w:rFonts w:asciiTheme="minorEastAsia" w:eastAsiaTheme="minorEastAsia" w:hAnsiTheme="minorEastAsia"/>
          <w:sz w:val="21"/>
          <w:szCs w:val="21"/>
        </w:rPr>
        <w:t xml:space="preserve">   如范蠡是春秋后期有名的政治家，越王勾践之所以能复国，范蠡出了相当大的力，不过在越王勾践复国之后，范蠡就选择离开。在《史记》中，称他流落江湖经商，赚了许多钱，可是“十九年之中三致千金，又三次再分散与贫交疏昆弟”，也就是说他将自己所赚的很多钱，3次裸捐给了贫民子弟。其后半生平安康乐，享年88岁。</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 </w:t>
      </w:r>
      <w:r w:rsidRPr="00C536B2">
        <w:rPr>
          <w:rFonts w:asciiTheme="minorEastAsia" w:eastAsiaTheme="minorEastAsia" w:hAnsiTheme="minorEastAsia"/>
          <w:sz w:val="21"/>
          <w:szCs w:val="21"/>
        </w:rPr>
        <w:t xml:space="preserve">  如今，他的人道主义精神、公益慈善理念和事迹传扬千古。在“天下熙熙，皆为利来”的世道中，范蠡“发财能舍众为富而能仁”，为后来的富民殷商、士绅乃至今天的企业家们都树立了济世疏财的好榜样，是当之无愧的慈善家先驱，社会公益人的标杆。被后世人民敬称敬奉为文财神！</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lastRenderedPageBreak/>
        <w:t> </w:t>
      </w:r>
      <w:r w:rsidRPr="00C536B2">
        <w:rPr>
          <w:rFonts w:asciiTheme="minorEastAsia" w:eastAsiaTheme="minorEastAsia" w:hAnsiTheme="minorEastAsia"/>
          <w:sz w:val="21"/>
          <w:szCs w:val="21"/>
        </w:rPr>
        <w:t xml:space="preserve">   再如东汉光武帝的外祖父樊重，是相当有名的慈善家，他做的好事简直令人惊叹。在《后汉书》中有记载，樊重借贷穷苦人家数百万，可是等到契约签好，他自己回头就把契约烧了，根本不用穷人们还。并且家中的鱼塘、牲畜，有人急需的，他也会愿意无偿奉献。</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 </w:t>
      </w:r>
      <w:r w:rsidRPr="00C536B2">
        <w:rPr>
          <w:rFonts w:asciiTheme="minorEastAsia" w:eastAsiaTheme="minorEastAsia" w:hAnsiTheme="minorEastAsia"/>
          <w:sz w:val="21"/>
          <w:szCs w:val="21"/>
        </w:rPr>
        <w:t xml:space="preserve">  樊重安度晚年八十多岁去世，他平素所借给别人的钱财多达数百万，他临终前嘱咐子女们将那些有关借贷的文书契约全部烧掉。向他借贷的那些人听说后都感到很惭愧，争先恐后地前去偿还。樊重的孩子们都谨遵父亲的遗嘱，一概不接受。樊重后来被追封为寿张敬侯。</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 </w:t>
      </w:r>
      <w:r w:rsidRPr="00C536B2">
        <w:rPr>
          <w:rFonts w:asciiTheme="minorEastAsia" w:eastAsiaTheme="minorEastAsia" w:hAnsiTheme="minorEastAsia"/>
          <w:sz w:val="21"/>
          <w:szCs w:val="21"/>
        </w:rPr>
        <w:t xml:space="preserve">   而和珅在清朝高宗时期掌权20多年中收敛数额惊人的财产，但却为自家私利享受而蓄积，其罪恶活动不仅给清廷财政造成巨大的损失，也加深了广大劳动人民的困苦，而且是乾隆后期政治混乱、吏治败坏的重要原因。1799年，清高宗驾崩后，清仁宗即下旨将和珅革职下狱，并以一条白绫赐其自尽，寿年只有44岁。</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 </w:t>
      </w:r>
      <w:r w:rsidRPr="00C536B2">
        <w:rPr>
          <w:rFonts w:asciiTheme="minorEastAsia" w:eastAsiaTheme="minorEastAsia" w:hAnsiTheme="minorEastAsia"/>
          <w:sz w:val="21"/>
          <w:szCs w:val="21"/>
        </w:rPr>
        <w:t xml:space="preserve">   由此可见，周易所言的“大畜，不家食吉”反之“大畜，家食凶”之义理是很有道理的，也是很经得住历史与实践检验的，是故欲求大财欲发大财已蓄有大财者，皆当认真来学习研究一下周易第26卦大畜卦中的诸多义理，只有明理依理去求财取财蓄财用财方得吉祥。</w:t>
      </w:r>
    </w:p>
    <w:p w:rsidR="00C536B2" w:rsidRPr="00C536B2" w:rsidRDefault="00C536B2" w:rsidP="00C536B2">
      <w:pPr>
        <w:rPr>
          <w:rFonts w:asciiTheme="minorEastAsia" w:eastAsiaTheme="minorEastAsia" w:hAnsiTheme="minorEastAsia"/>
          <w:sz w:val="21"/>
          <w:szCs w:val="21"/>
        </w:rPr>
      </w:pPr>
    </w:p>
    <w:p w:rsidR="00C536B2" w:rsidRPr="00C536B2" w:rsidRDefault="00C536B2" w:rsidP="00C536B2">
      <w:pPr>
        <w:rPr>
          <w:rFonts w:asciiTheme="minorEastAsia" w:eastAsiaTheme="minorEastAsia" w:hAnsiTheme="minorEastAsia"/>
          <w:sz w:val="21"/>
          <w:szCs w:val="21"/>
        </w:rPr>
      </w:pPr>
      <w:r w:rsidRPr="00C536B2">
        <w:rPr>
          <w:rFonts w:asciiTheme="minorEastAsia" w:eastAsiaTheme="minorEastAsia" w:hAnsiTheme="minorEastAsia" w:hint="eastAsia"/>
          <w:sz w:val="21"/>
          <w:szCs w:val="21"/>
        </w:rPr>
        <w:t> </w:t>
      </w:r>
      <w:r w:rsidRPr="00C536B2">
        <w:rPr>
          <w:rFonts w:asciiTheme="minorEastAsia" w:eastAsiaTheme="minorEastAsia" w:hAnsiTheme="minorEastAsia"/>
          <w:sz w:val="21"/>
          <w:szCs w:val="21"/>
        </w:rPr>
        <w:t xml:space="preserve">                    20240412   於江苏灌南</w:t>
      </w:r>
    </w:p>
    <w:sectPr w:rsidR="00C536B2" w:rsidRPr="00C536B2" w:rsidSect="00C536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536B2"/>
    <w:rsid w:val="002C2E57"/>
    <w:rsid w:val="00336258"/>
    <w:rsid w:val="004C61FE"/>
    <w:rsid w:val="006C35F9"/>
    <w:rsid w:val="00B101E2"/>
    <w:rsid w:val="00C44370"/>
    <w:rsid w:val="00C536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6B2"/>
    <w:pPr>
      <w:spacing w:line="360" w:lineRule="auto"/>
    </w:pPr>
    <w:rPr>
      <w:rFonts w:ascii="微软雅黑" w:eastAsia="微软雅黑" w:hAnsi="微软雅黑" w:cs="宋体"/>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536B2"/>
    <w:pPr>
      <w:spacing w:before="100" w:beforeAutospacing="1" w:after="100" w:afterAutospacing="1"/>
    </w:pPr>
    <w:rPr>
      <w:rFonts w:ascii="宋体" w:eastAsia="宋体" w:hAnsi="宋体"/>
      <w:sz w:val="24"/>
      <w:szCs w:val="24"/>
    </w:rPr>
  </w:style>
</w:styles>
</file>

<file path=word/webSettings.xml><?xml version="1.0" encoding="utf-8"?>
<w:webSettings xmlns:r="http://schemas.openxmlformats.org/officeDocument/2006/relationships" xmlns:w="http://schemas.openxmlformats.org/wordprocessingml/2006/main">
  <w:divs>
    <w:div w:id="2120292657">
      <w:bodyDiv w:val="1"/>
      <w:marLeft w:val="0"/>
      <w:marRight w:val="0"/>
      <w:marTop w:val="0"/>
      <w:marBottom w:val="0"/>
      <w:divBdr>
        <w:top w:val="none" w:sz="0" w:space="0" w:color="auto"/>
        <w:left w:val="none" w:sz="0" w:space="0" w:color="auto"/>
        <w:bottom w:val="none" w:sz="0" w:space="0" w:color="auto"/>
        <w:right w:val="none" w:sz="0" w:space="0" w:color="auto"/>
      </w:divBdr>
      <w:divsChild>
        <w:div w:id="1309095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185</Words>
  <Characters>1058</Characters>
  <Application>Microsoft Office Word</Application>
  <DocSecurity>0</DocSecurity>
  <Lines>8</Lines>
  <Paragraphs>2</Paragraphs>
  <ScaleCrop>false</ScaleCrop>
  <Company/>
  <LinksUpToDate>false</LinksUpToDate>
  <CharactersWithSpaces>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2026-04-24T14:35:00Z</dcterms:created>
  <dcterms:modified xsi:type="dcterms:W3CDTF">2026-04-24T14:46:00Z</dcterms:modified>
</cp:coreProperties>
</file>